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A8" w:rsidRDefault="00320FA8" w:rsidP="00320FA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320FA8">
        <w:rPr>
          <w:rFonts w:cs="Arial"/>
          <w:b/>
          <w:color w:val="333333"/>
          <w:sz w:val="28"/>
          <w:szCs w:val="28"/>
        </w:rPr>
        <w:t>Сертификат на материнский капитал можно получить</w:t>
      </w:r>
    </w:p>
    <w:p w:rsidR="00320FA8" w:rsidRPr="00320FA8" w:rsidRDefault="00320FA8" w:rsidP="00320FA8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320FA8">
        <w:rPr>
          <w:rFonts w:cs="Arial"/>
          <w:b/>
          <w:color w:val="333333"/>
          <w:sz w:val="28"/>
          <w:szCs w:val="28"/>
        </w:rPr>
        <w:t xml:space="preserve"> в электронном виде</w:t>
      </w:r>
    </w:p>
    <w:p w:rsidR="00320FA8" w:rsidRDefault="00320FA8" w:rsidP="00320FA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320FA8" w:rsidRDefault="00320FA8" w:rsidP="00320FA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476500" cy="1762125"/>
            <wp:effectExtent l="19050" t="0" r="0" b="0"/>
            <wp:wrapSquare wrapText="bothSides"/>
            <wp:docPr id="1" name="Рисунок 0" descr="depositphotos_231405192-stock-photo-pups-sits-top-state-c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31405192-stock-photo-pups-sits-top-state-certificat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FA8" w:rsidRDefault="00320FA8" w:rsidP="00320FA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РТ напоминает о возможности не только подавать электронное заявление о выдаче сертификата или о распоряжении средствами материнского капитала, но и получать сам сертификат в электронной форме.</w:t>
      </w:r>
    </w:p>
    <w:p w:rsidR="00320FA8" w:rsidRDefault="00320FA8" w:rsidP="00320FA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оформления электронного сертификата на материнский капитал нужно подать заявление через Личный кабинет на сайте Пенсионного фонда РФ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www.es.pfrf.ru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или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www.gosuslugi.ru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320FA8" w:rsidRDefault="00320FA8" w:rsidP="00320FA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После подачи заявления необходимо обратиться в клиентскую службу ПФР для предоставления документов личного хранения, к которым, например, относятся свидетельства о рождении детей. Повторно приходить в ПФР не требуется – электронный сертификат будет автоматически направлен в личный кабинет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или на сайте ПФР (в зависимости от выбора заявителя).</w:t>
      </w:r>
    </w:p>
    <w:p w:rsidR="00320FA8" w:rsidRDefault="00320FA8" w:rsidP="00320FA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средства материнского капитала можно направить на улучшение жилищных условий, образование детей, социальную адаптацию и интеграцию в общество детей-инвалидов, накопительную пенсию мамы. Также семьи, в которых после 1 января 2018 года был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рожден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/усыновлен второй ребенок, могут обратиться за установлением ежемесячной выплаты. Доход семьи при этом не должен превышать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полуторакратный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размер прожиточного минимума на одного члена семьи.</w:t>
      </w:r>
    </w:p>
    <w:p w:rsidR="00320FA8" w:rsidRDefault="00320FA8" w:rsidP="00320FA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за восемь месяцев 2019 года с заявлением о выдаче сертификата на </w:t>
      </w:r>
      <w:r w:rsidR="00706F63">
        <w:rPr>
          <w:rFonts w:ascii="Roboto" w:hAnsi="Roboto" w:cs="Helvetica"/>
          <w:color w:val="333333"/>
          <w:sz w:val="27"/>
          <w:szCs w:val="27"/>
        </w:rPr>
        <w:t>материнский капитал обратились 23</w:t>
      </w:r>
      <w:r>
        <w:rPr>
          <w:rFonts w:ascii="Roboto" w:hAnsi="Roboto" w:cs="Helvetica"/>
          <w:color w:val="333333"/>
          <w:sz w:val="27"/>
          <w:szCs w:val="27"/>
        </w:rPr>
        <w:t xml:space="preserve"> заявител</w:t>
      </w:r>
      <w:r w:rsidR="00706F63">
        <w:rPr>
          <w:rFonts w:ascii="Roboto" w:hAnsi="Roboto" w:cs="Helvetica"/>
          <w:color w:val="333333"/>
          <w:sz w:val="27"/>
          <w:szCs w:val="27"/>
        </w:rPr>
        <w:t>я</w:t>
      </w:r>
      <w:r>
        <w:rPr>
          <w:rFonts w:ascii="Roboto" w:hAnsi="Roboto" w:cs="Helvetica"/>
          <w:color w:val="333333"/>
          <w:sz w:val="27"/>
          <w:szCs w:val="27"/>
        </w:rPr>
        <w:t xml:space="preserve">, все  заявители воспользовались  Личным кабинетом на сайте ПФР и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320FA8" w:rsidRDefault="00320FA8" w:rsidP="00320FA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 всем вопросам можно проконсультироваться по телефонам клиентской службы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районе: 8(85556) 2-57-86, 074-11</w:t>
      </w:r>
    </w:p>
    <w:p w:rsidR="007E0740" w:rsidRDefault="007E0740"/>
    <w:sectPr w:rsidR="007E0740" w:rsidSect="007E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FA8"/>
    <w:rsid w:val="00320FA8"/>
    <w:rsid w:val="00706F63"/>
    <w:rsid w:val="007E0740"/>
    <w:rsid w:val="00EA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FA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3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2019-08-26T08:19:00Z</dcterms:created>
  <dcterms:modified xsi:type="dcterms:W3CDTF">2019-08-26T12:26:00Z</dcterms:modified>
</cp:coreProperties>
</file>